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预算软件解决方案</w:t>
      </w:r>
    </w:p>
    <w:p>
      <w:r>
        <w:rPr>
          <w:rFonts w:ascii="宋体" w:hAnsi="宋体" w:eastAsia="宋体"/>
          <w:sz w:val="24"/>
        </w:rPr>
        <w:t>（美）尼尔斯·H. 莱斯缪森，（美）克里斯托弗·J. 艾可恩著；王琳译审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预算软件解决方案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（美）尼尔斯·H. 莱斯缪森，（美）克里斯托弗·J. 艾可恩著；王琳译审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本书出售、求购地址：https://www.jiaokey.com/book/detail/11538721.html</w:t>
      </w:r>
    </w:p>
    <w:p>
      <w:r>
        <w:t>更多相关图书推荐：https://www.jiaokey.com</w:t>
      </w:r>
    </w:p>
    <w:p>
      <w:r>
        <w:t>（美）尼尔斯·H. 莱斯缪森，（美）克里斯托弗·J. 艾可恩著；王琳译审 其他作品：https://www.jiaokey.com/tag/（美）尼尔斯·H. 莱斯缪森，（美）克里斯托弗·J. 艾可恩著；王琳译审.html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关键词搜索：https://www.jiaokey.com/tag/预算软件解决方案.html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