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2005年第3辑  总第73辑</w:t>
      </w:r>
    </w:p>
    <w:p>
      <w:r>
        <w:rPr>
          <w:rFonts w:ascii="宋体" w:hAnsi="宋体" w:eastAsia="宋体"/>
          <w:sz w:val="24"/>
        </w:rPr>
        <w:t>中央纪委法规室  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2005年第3辑  总第73辑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  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本书出售、求购地址：https://www.jiaokey.com/book/detail/11538686.html</w:t>
      </w:r>
    </w:p>
    <w:p>
      <w:r>
        <w:t>更多相关图书推荐：https://www.jiaokey.com</w:t>
      </w:r>
    </w:p>
    <w:p>
      <w:r>
        <w:t>中央纪委法规室  监察部法规司编 其他作品：https://www.jiaokey.com/tag/中央纪委法规室  监察部法规司编.html</w:t>
      </w:r>
    </w:p>
    <w:p>
      <w:r>
        <w:t>中国方正出版社 出版图书：https://www.jiaokey.com/tag/中国方正出版社.html</w:t>
      </w:r>
    </w:p>
    <w:p>
      <w:r>
        <w:t>关键词搜索：https://www.jiaokey.com/tag/纪检监察业务法规政策选编  2005年第3辑  总第73辑.html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