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游戏治疗101</w:t>
      </w:r>
    </w:p>
    <w:p>
      <w:r>
        <w:rPr>
          <w:rFonts w:ascii="宋体" w:hAnsi="宋体" w:eastAsia="宋体"/>
          <w:sz w:val="24"/>
        </w:rPr>
        <w:t>（美）海德·卡杜森，（美）查理斯·雪芙尔编著；陈志鹏译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（美）海德·卡杜森，（美）查理斯·雪芙尔编著；陈志鹏译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本书出售、求购地址：https://www.jiaokey.com/book/detail/11538654.html</w:t>
      </w:r>
    </w:p>
    <w:p>
      <w:r>
        <w:t>更多相关图书推荐：https://www.jiaokey.com</w:t>
      </w:r>
    </w:p>
    <w:p>
      <w:r>
        <w:t>（美）海德·卡杜森，（美）查理斯·雪芙尔编著；陈志鹏译 其他作品：https://www.jiaokey.com/tag/（美）海德·卡杜森，（美）查理斯·雪芙尔编著；陈志鹏译.html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关键词搜索：https://www.jiaokey.com/tag/游戏治疗101.html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