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男巫</w:t>
      </w:r>
    </w:p>
    <w:p>
      <w:r>
        <w:rPr>
          <w:rFonts w:ascii="宋体" w:hAnsi="宋体" w:eastAsia="宋体"/>
          <w:sz w:val="24"/>
        </w:rPr>
        <w:t>黄禄善主编；（英）罗伯特·本森，赫克托·门罗著；陈德民，纪秋山等译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黄禄善主编；（英）罗伯特·本森，赫克托·门罗著；陈德民，纪秋山等译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本书出售、求购地址：https://www.jiaokey.com/book/detail/11538407.html</w:t>
      </w:r>
    </w:p>
    <w:p>
      <w:r>
        <w:t>更多相关图书推荐：https://www.jiaokey.com</w:t>
      </w:r>
    </w:p>
    <w:p>
      <w:r>
        <w:t>黄禄善主编；（英）罗伯特·本森，赫克托·门罗著；陈德民，纪秋山等译 其他作品：https://www.jiaokey.com/tag/黄禄善主编；（英）罗伯特·本森，赫克托·门罗著；陈德民，纪秋山等译.html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关键词搜索：https://www.jiaokey.com/tag/男巫.html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