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现代化学实验基础</w:t>
      </w:r>
    </w:p>
    <w:p>
      <w:r>
        <w:rPr>
          <w:rFonts w:ascii="宋体" w:hAnsi="宋体" w:eastAsia="宋体"/>
          <w:sz w:val="24"/>
        </w:rPr>
        <w:t>上海市教育委员会组编；高剑南，戴立益主编；钟山，王清江，麦禄根，朱民，陆嘉星，何品刚，黄明德编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上海市教育委员会组编；高剑南，戴立益主编；钟山，王清江，麦禄根，朱民，陆嘉星，何品刚，黄明德编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本书出售、求购地址：https://www.jiaokey.com/book/detail/11534521.html</w:t>
      </w:r>
    </w:p>
    <w:p>
      <w:r>
        <w:t>更多相关图书推荐：https://www.jiaokey.com</w:t>
      </w:r>
    </w:p>
    <w:p>
      <w:r>
        <w:t>上海市教育委员会组编；高剑南，戴立益主编；钟山，王清江，麦禄根，朱民，陆嘉星，何品刚，黄明德编 其他作品：https://www.jiaokey.com/tag/上海市教育委员会组编；高剑南，戴立益主编；钟山，王清江，麦禄根，朱民，陆嘉星，何品刚，黄明德编.html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关键词搜索：https://www.jiaokey.com/tag/现代化学实验基础.html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