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马克思列宁主义哲学史教学大纲</w:t>
      </w:r>
    </w:p>
    <w:p>
      <w:r>
        <w:rPr>
          <w:rFonts w:ascii="宋体" w:hAnsi="宋体" w:eastAsia="宋体"/>
          <w:sz w:val="24"/>
        </w:rPr>
        <w:t>苏联莫斯科大学哲学系马克思列宁主义哲学史教研室编写；唐源昌译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马克思列宁主义哲学史教学大纲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苏联莫斯科大学哲学系马克思列宁主义哲学史教研室编写；唐源昌译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本书出售、求购地址：https://www.jiaokey.com/book/detail/11534391.html</w:t>
      </w:r>
    </w:p>
    <w:p>
      <w:r>
        <w:t>更多相关图书推荐：https://www.jiaokey.com</w:t>
      </w:r>
    </w:p>
    <w:p>
      <w:r>
        <w:t>苏联莫斯科大学哲学系马克思列宁主义哲学史教研室编写；唐源昌译 其他作品：https://www.jiaokey.com/tag/苏联莫斯科大学哲学系马克思列宁主义哲学史教研室编写；唐源昌译.html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关键词搜索：https://www.jiaokey.com/tag/马克思列宁主义哲学史教学大纲.html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