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临床检验速查手册</w:t>
      </w:r>
    </w:p>
    <w:p>
      <w:r>
        <w:rPr>
          <w:rFonts w:ascii="宋体" w:hAnsi="宋体" w:eastAsia="宋体"/>
          <w:sz w:val="24"/>
        </w:rPr>
        <w:t>张小勇，潘世扬，刘平主编；马建锋，王建，文怡，吕培中，刘连科，刘根焰，张丽霞，张炳峰，陈丹，陈吉庆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张小勇，潘世扬，刘平主编；马建锋，王建，文怡，吕培中，刘连科，刘根焰，张丽霞，张炳峰，陈丹，陈吉庆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本书出售、求购地址：https://www.jiaokey.com/book/detail/11534286.html</w:t>
      </w:r>
    </w:p>
    <w:p>
      <w:r>
        <w:t>更多相关图书推荐：https://www.jiaokey.com</w:t>
      </w:r>
    </w:p>
    <w:p>
      <w:r>
        <w:t>张小勇，潘世扬，刘平主编；马建锋，王建，文怡，吕培中，刘连科，刘根焰，张丽霞，张炳峰，陈丹，陈吉庆 其他作品：https://www.jiaokey.com/tag/张小勇，潘世扬，刘平主编；马建锋，王建，文怡，吕培中，刘连科，刘根焰，张丽霞，张炳峰，陈丹，陈吉庆.html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关键词搜索：https://www.jiaokey.com/tag/临床检验速查手册.html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