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跨国公司财务管理  第7版</w:t>
      </w:r>
    </w:p>
    <w:p>
      <w:r>
        <w:rPr>
          <w:rFonts w:ascii="宋体" w:hAnsi="宋体" w:eastAsia="宋体"/>
          <w:sz w:val="24"/>
        </w:rPr>
        <w:t>艾伦·C·夏皮罗著；蒋屏，赵旸，任冠华译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艾伦·C·夏皮罗著；蒋屏，赵旸，任冠华译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本书出售、求购地址：https://www.jiaokey.com/book/detail/11533925.html</w:t>
      </w:r>
    </w:p>
    <w:p>
      <w:r>
        <w:t>更多相关图书推荐：https://www.jiaokey.com</w:t>
      </w:r>
    </w:p>
    <w:p>
      <w:r>
        <w:t>艾伦·C·夏皮罗著；蒋屏，赵旸，任冠华译 其他作品：https://www.jiaokey.com/tag/艾伦·C·夏皮罗著；蒋屏，赵旸，任冠华译.html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关键词搜索：https://www.jiaokey.com/tag/跨国公司财务管理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