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历史直航  连江新运：九十年马祖与大陆通航暨妈祖平安进香活动专刊</w:t>
      </w:r>
    </w:p>
    <w:p>
      <w:r>
        <w:rPr>
          <w:rFonts w:ascii="宋体" w:hAnsi="宋体" w:eastAsia="宋体"/>
          <w:sz w:val="24"/>
        </w:rPr>
        <w:t>连江县政府编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历史直航  连江新运：九十年马祖与大陆通航暨妈祖平安进香活动专刊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连江县政府编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连江县政府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本书出售、求购地址：https://www.jiaokey.com/book/detail/11532050.html</w:t>
      </w:r>
    </w:p>
    <w:p>
      <w:r>
        <w:t>更多相关图书推荐：https://www.jiaokey.com</w:t>
      </w:r>
    </w:p>
    <w:p>
      <w:r>
        <w:t>连江县政府编 其他作品：https://www.jiaokey.com/tag/连江县政府编.html</w:t>
      </w:r>
    </w:p>
    <w:p>
      <w:r>
        <w:t>连江县政府 出版图书：https://www.jiaokey.com/tag/连江县政府.html</w:t>
      </w:r>
    </w:p>
    <w:p>
      <w:r>
        <w:t>关键词搜索：https://www.jiaokey.com/tag/历史直航  连江新运：九十年马祖与大陆通航暨妈祖平安进香活动专刊.html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