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妈祖信仰研究</w:t>
      </w:r>
    </w:p>
    <w:p>
      <w:r>
        <w:rPr>
          <w:rFonts w:ascii="宋体" w:hAnsi="宋体" w:eastAsia="宋体"/>
          <w:sz w:val="24"/>
        </w:rPr>
        <w:t>李献璋著；郑彭年译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李献璋著；郑彭年译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澳门海事博物馆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本书出售、求购地址：https://www.jiaokey.com/book/detail/11531606.html</w:t>
      </w:r>
    </w:p>
    <w:p>
      <w:r>
        <w:t>更多相关图书推荐：https://www.jiaokey.com</w:t>
      </w:r>
    </w:p>
    <w:p>
      <w:r>
        <w:t>李献璋著；郑彭年译 其他作品：https://www.jiaokey.com/tag/李献璋著；郑彭年译.html</w:t>
      </w:r>
    </w:p>
    <w:p>
      <w:r>
        <w:t>澳门海事博物馆 出版图书：https://www.jiaokey.com/tag/澳门海事博物馆.html</w:t>
      </w:r>
    </w:p>
    <w:p>
      <w:r>
        <w:t>关键词搜索：https://www.jiaokey.com/tag/妈祖信仰研究.html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