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柠檬酸铝治疗矽肺的临床试用半年疗效观察</w:t>
      </w:r>
    </w:p>
    <w:p>
      <w:r>
        <w:rPr>
          <w:rFonts w:ascii="宋体" w:hAnsi="宋体" w:eastAsia="宋体"/>
          <w:sz w:val="24"/>
        </w:rPr>
        <w:t>包钢环保处职业病室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柠檬酸铝治疗矽肺的临床试用半年疗效观察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本书出售、求购地址：https://www.jiaokey.com/book/detail/11531536.html</w:t>
      </w:r>
    </w:p>
    <w:p>
      <w:r>
        <w:t>更多相关图书推荐：https://www.jiaokey.com</w:t>
      </w:r>
    </w:p>
    <w:p>
      <w:r>
        <w:t>包钢环保处职业病室 其他作品：https://www.jiaokey.com/tag/包钢环保处职业病室.html</w:t>
      </w:r>
    </w:p>
    <w:p>
      <w:r>
        <w:t>包钢环保处职业病室 出版图书：https://www.jiaokey.com/tag/包钢环保处职业病室.html</w:t>
      </w:r>
    </w:p>
    <w:p>
      <w:r>
        <w:t>关键词搜索：https://www.jiaokey.com/tag/柠檬酸铝治疗矽肺的临床试用半年疗效观察.html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