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灰色理论与安全系统</w:t>
      </w:r>
    </w:p>
    <w:p>
      <w:r>
        <w:rPr>
          <w:rFonts w:ascii="宋体" w:hAnsi="宋体" w:eastAsia="宋体"/>
          <w:sz w:val="24"/>
        </w:rPr>
        <w:t>黄小武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灰色理论与安全系统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冶金工业部安全环保研究院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本书出售、求购地址：https://www.jiaokey.com/book/detail/11531496.html</w:t>
      </w:r>
    </w:p>
    <w:p>
      <w:r>
        <w:t>更多相关图书推荐：https://www.jiaokey.com</w:t>
      </w:r>
    </w:p>
    <w:p>
      <w:r>
        <w:t>黄小武 其他作品：https://www.jiaokey.com/tag/黄小武.html</w:t>
      </w:r>
    </w:p>
    <w:p>
      <w:r>
        <w:t>冶金工业部安全环保研究院 出版图书：https://www.jiaokey.com/tag/冶金工业部安全环保研究院.html</w:t>
      </w:r>
    </w:p>
    <w:p>
      <w:r>
        <w:t>关键词搜索：https://www.jiaokey.com/tag/灰色理论与安全系统.html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