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鉴定资料 CP/M-OMNINET系统管理软件说明</w:t>
      </w:r>
    </w:p>
    <w:p>
      <w:r>
        <w:rPr>
          <w:rFonts w:ascii="宋体" w:hAnsi="宋体" w:eastAsia="宋体"/>
          <w:sz w:val="24"/>
        </w:rPr>
        <w:t>清华大学计算机系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鉴定资料 CP/M-OMNINET系统管理软件说明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清华大学计算机系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清华大学计算机系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本书出售、求购地址：https://www.jiaokey.com/book/detail/11531171.html</w:t>
      </w:r>
    </w:p>
    <w:p>
      <w:r>
        <w:t>更多相关图书推荐：https://www.jiaokey.com</w:t>
      </w:r>
    </w:p>
    <w:p>
      <w:r>
        <w:t>清华大学计算机系 其他作品：https://www.jiaokey.com/tag/清华大学计算机系.html</w:t>
      </w:r>
    </w:p>
    <w:p>
      <w:r>
        <w:t>清华大学计算机系 出版图书：https://www.jiaokey.com/tag/清华大学计算机系.html</w:t>
      </w:r>
    </w:p>
    <w:p>
      <w:r>
        <w:t>关键词搜索：https://www.jiaokey.com/tag/鉴定资料 CP/M-OMNINET系统管理软件说明.html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