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霸权与反霸权 全球化的局限与地区化进程</w:t>
      </w:r>
    </w:p>
    <w:p>
      <w:r>
        <w:rPr>
          <w:rFonts w:ascii="宋体" w:hAnsi="宋体" w:eastAsia="宋体"/>
          <w:sz w:val="24"/>
        </w:rPr>
        <w:t>特奥托尼奥·多斯桑托斯（Theotonio dos Santos），谢曙光，高铦主编；高铦译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霸权与反霸权 全球化的局限与地区化进程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特奥托尼奥·多斯桑托斯（Theotonio dos Santos），谢曙光，高铦主编；高铦译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本书出售、求购地址：https://www.jiaokey.com/book/detail/11531031.html</w:t>
      </w:r>
    </w:p>
    <w:p>
      <w:r>
        <w:t>更多相关图书推荐：https://www.jiaokey.com</w:t>
      </w:r>
    </w:p>
    <w:p>
      <w:r>
        <w:t>特奥托尼奥·多斯桑托斯（Theotonio dos Santos），谢曙光，高铦主编；高铦译 其他作品：https://www.jiaokey.com/tag/特奥托尼奥·多斯桑托斯（Theotonio dos Santos），谢曙光，高铦主编；高铦译.html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关键词搜索：https://www.jiaokey.com/tag/霸权与反霸权 全球化的局限与地区化进程.html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