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书名：霓虹灯外  20世纪初日常生活中的上海</w:t>
      </w:r>
    </w:p>
    <w:p>
      <w:r>
        <w:t>作者：卢汉超著；段炼，吴敏，子羽译</w:t>
      </w:r>
    </w:p>
    <w:p>
      <w:r>
        <w:t>出版社：上海：上海古籍出版社</w:t>
      </w:r>
    </w:p>
    <w:p>
      <w:r>
        <w:t>出版日期：2004.12</w:t>
      </w:r>
    </w:p>
    <w:p>
      <w:r>
        <w:t>总页数：346</w:t>
      </w:r>
    </w:p>
    <w:p>
      <w:r>
        <w:t>更多请访问教客网: www.jiaokey.com</w:t>
      </w:r>
    </w:p>
    <w:p>
      <w:r>
        <w:t>霓虹灯外  20世纪初日常生活中的上海 评论地址：https://www.jiaokey.com/book/detail/11530149.html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