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书名：中国海关法规问答  旅客行李物品和邮递物品部份</w:t>
      </w:r>
    </w:p>
    <w:p>
      <w:r>
        <w:t>作者：中华人民共和国海关总署政策法律研究室，广州海关编</w:t>
      </w:r>
    </w:p>
    <w:p>
      <w:r>
        <w:t>出版社：香港经济导报社</w:t>
      </w:r>
    </w:p>
    <w:p>
      <w:r>
        <w:t>出版日期：1984.07</w:t>
      </w:r>
    </w:p>
    <w:p>
      <w:r>
        <w:t>总页数：207</w:t>
      </w:r>
    </w:p>
    <w:p>
      <w:r>
        <w:t>更多请访问教客网: www.jiaokey.com</w:t>
      </w:r>
    </w:p>
    <w:p>
      <w:r>
        <w:t>中国海关法规问答  旅客行李物品和邮递物品部份 评论地址：https://www.jiaokey.com/book/detail/11530042.html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