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蓝色交响曲  联合国维和行动点击</w:t>
      </w:r>
    </w:p>
    <w:p>
      <w:r>
        <w:rPr>
          <w:rFonts w:ascii="宋体" w:hAnsi="宋体" w:eastAsia="宋体"/>
          <w:sz w:val="24"/>
        </w:rPr>
        <w:t>刘强，郭发勇编著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蓝色交响曲  联合国维和行动点击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刘强，郭发勇编著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本书出售、求购地址：https://www.jiaokey.com/book/detail/11529857.html</w:t>
      </w:r>
    </w:p>
    <w:p>
      <w:r>
        <w:t>更多相关图书推荐：https://www.jiaokey.com</w:t>
      </w:r>
    </w:p>
    <w:p>
      <w:r>
        <w:t>刘强，郭发勇编著 其他作品：https://www.jiaokey.com/tag/刘强，郭发勇编著.html</w:t>
      </w:r>
    </w:p>
    <w:p>
      <w:r>
        <w:t>长沙市：湖南教育出版社 出版图书：https://www.jiaokey.com/tag/长沙市：湖南教育出版社.html</w:t>
      </w:r>
    </w:p>
    <w:p>
      <w:r>
        <w:t>关键词搜索：https://www.jiaokey.com/tag/蓝色交响曲  联合国维和行动点击.html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