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苏联干旱地区的气候及其改善途径</w:t>
      </w:r>
    </w:p>
    <w:p>
      <w:r>
        <w:rPr>
          <w:rFonts w:ascii="宋体" w:hAnsi="宋体" w:eastAsia="宋体"/>
          <w:sz w:val="24"/>
        </w:rPr>
        <w:t>Я.и.费尔德曼，Л.А.楚布科夫著；卢其尧译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苏联干旱地区的气候及其改善途径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Я.и.费尔德曼，Л.А.楚布科夫著；卢其尧译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本书出售、求购地址：https://www.jiaokey.com/book/detail/11528767.html</w:t>
      </w:r>
    </w:p>
    <w:p>
      <w:r>
        <w:t>更多相关图书推荐：https://www.jiaokey.com</w:t>
      </w:r>
    </w:p>
    <w:p>
      <w:r>
        <w:t>Я.и.费尔德曼，Л.А.楚布科夫著；卢其尧译 其他作品：https://www.jiaokey.com/tag/Я.и.费尔德曼，Л.А.楚布科夫著；卢其尧译.html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关键词搜索：https://www.jiaokey.com/tag/苏联干旱地区的气候及其改善途径.html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