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建筑师的20岁</w:t>
      </w:r>
    </w:p>
    <w:p>
      <w:r>
        <w:rPr>
          <w:rFonts w:ascii="宋体" w:hAnsi="宋体" w:eastAsia="宋体"/>
          <w:sz w:val="24"/>
        </w:rPr>
        <w:t>（日）东京大学工学部建筑学科，安藤忠雄研究室编；王静，王建国，费移山译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建筑师的20岁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（日）东京大学工学部建筑学科，安藤忠雄研究室编；王静，王建国，费移山译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本书出售、求购地址：https://www.jiaokey.com/book/detail/11527088.html</w:t>
      </w:r>
    </w:p>
    <w:p>
      <w:r>
        <w:t>更多相关图书推荐：https://www.jiaokey.com</w:t>
      </w:r>
    </w:p>
    <w:p>
      <w:r>
        <w:t>（日）东京大学工学部建筑学科，安藤忠雄研究室编；王静，王建国，费移山译 其他作品：https://www.jiaokey.com/tag/（日）东京大学工学部建筑学科，安藤忠雄研究室编；王静，王建国，费移山译.html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关键词搜索：https://www.jiaokey.com/tag/建筑师的20岁.html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