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中小企业WTO88问</w:t>
      </w:r>
    </w:p>
    <w:p>
      <w:r>
        <w:rPr>
          <w:rFonts w:ascii="宋体" w:hAnsi="宋体" w:eastAsia="宋体"/>
          <w:sz w:val="24"/>
        </w:rPr>
        <w:t>联合国贸发会议/世界贸易组织国际贸易中心编著；中国（海南）改革发展研究院本书翻译组译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中小企业WTO88问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联合国贸发会议/世界贸易组织国际贸易中心编著；中国（海南）改革发展研究院本书翻译组译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本书出售、求购地址：https://www.jiaokey.com/book/detail/11526035.html</w:t>
      </w:r>
    </w:p>
    <w:p>
      <w:r>
        <w:t>更多相关图书推荐：https://www.jiaokey.com</w:t>
      </w:r>
    </w:p>
    <w:p>
      <w:r>
        <w:t>联合国贸发会议/世界贸易组织国际贸易中心编著；中国（海南）改革发展研究院本书翻译组译 其他作品：https://www.jiaokey.com/tag/联合国贸发会议/世界贸易组织国际贸易中心编著；中国（海南）改革发展研究院本书翻译组译.html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关键词搜索：https://www.jiaokey.com/tag/中小企业WTO88问.html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