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冠心病</w:t>
      </w:r>
    </w:p>
    <w:p>
      <w:r>
        <w:rPr>
          <w:rFonts w:ascii="宋体" w:hAnsi="宋体" w:eastAsia="宋体"/>
          <w:sz w:val="24"/>
        </w:rPr>
        <w:t>姚呈虹，刘正才主编；曲春昭，何玉芝，欧阳依俐编著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姚呈虹，刘正才主编；曲春昭，何玉芝，欧阳依俐编著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本书出售、求购地址：https://www.jiaokey.com/book/detail/11525781.html</w:t>
      </w:r>
    </w:p>
    <w:p>
      <w:r>
        <w:t>更多相关图书推荐：https://www.jiaokey.com</w:t>
      </w:r>
    </w:p>
    <w:p>
      <w:r>
        <w:t>姚呈虹，刘正才主编；曲春昭，何玉芝，欧阳依俐编著 其他作品：https://www.jiaokey.com/tag/姚呈虹，刘正才主编；曲春昭，何玉芝，欧阳依俐编著.html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