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立井深孔光爆若干基本问题的初步研究  深孔和超深孔光面爆破科学研究报告之四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立井深孔光爆若干基本问题的初步研究  深孔和超深孔光面爆破科学研究报告之四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本书出售、求购地址：https://www.jiaokey.com/book/detail/11525651.html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山东矿业学院 出版图书：https://www.jiaokey.com/tag/山东矿业学院.html</w:t>
      </w:r>
    </w:p>
    <w:p>
      <w:r>
        <w:t>关键词搜索：https://www.jiaokey.com/tag/立井深孔光爆若干基本问题的初步研究  深孔和超深孔光面爆破科学研究报告之四.html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