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微机使用与程序设计</w:t>
      </w:r>
    </w:p>
    <w:p>
      <w:r>
        <w:rPr>
          <w:rFonts w:ascii="宋体" w:hAnsi="宋体" w:eastAsia="宋体"/>
          <w:sz w:val="24"/>
        </w:rPr>
        <w:t>刘增基，李建国编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微机使用与程序设计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刘增基，李建国编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河北省气象学会；河北省气象科学研究所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本书出售、求购地址：https://www.jiaokey.com/book/detail/11525513.html</w:t>
      </w:r>
    </w:p>
    <w:p>
      <w:r>
        <w:t>更多相关图书推荐：https://www.jiaokey.com</w:t>
      </w:r>
    </w:p>
    <w:p>
      <w:r>
        <w:t>刘增基，李建国编 其他作品：https://www.jiaokey.com/tag/刘增基，李建国编.html</w:t>
      </w:r>
    </w:p>
    <w:p>
      <w:r>
        <w:t>河北省气象学会；河北省气象科学研究所 出版图书：https://www.jiaokey.com/tag/河北省气象学会；河北省气象科学研究所.html</w:t>
      </w:r>
    </w:p>
    <w:p>
      <w:r>
        <w:t>关键词搜索：https://www.jiaokey.com/tag/微机使用与程序设计.html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