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工业与民用配电设计手册  第3版</w:t>
      </w:r>
    </w:p>
    <w:p>
      <w:r>
        <w:rPr>
          <w:rFonts w:ascii="宋体" w:hAnsi="宋体" w:eastAsia="宋体"/>
          <w:sz w:val="24"/>
        </w:rPr>
        <w:t>中国航空工业规划设计研究院任元会主编；中国航天建筑设计研究院卞铠生，核工业第二研究设计院姚家祎副主编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工业与民用配电设计手册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中国航空工业规划设计研究院任元会主编；中国航天建筑设计研究院卞铠生，核工业第二研究设计院姚家祎副主编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本书出售、求购地址：https://www.jiaokey.com/book/detail/11524075.html</w:t>
      </w:r>
    </w:p>
    <w:p>
      <w:r>
        <w:t>更多相关图书推荐：https://www.jiaokey.com</w:t>
      </w:r>
    </w:p>
    <w:p>
      <w:r>
        <w:t>中国航空工业规划设计研究院任元会主编；中国航天建筑设计研究院卞铠生，核工业第二研究设计院姚家祎副主编 其他作品：https://www.jiaokey.com/tag/中国航空工业规划设计研究院任元会主编；中国航天建筑设计研究院卞铠生，核工业第二研究设计院姚家祎副主编.html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关键词搜索：https://www.jiaokey.com/tag/工业与民用配电设计手册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