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IT天才孙正义</w:t>
      </w:r>
    </w:p>
    <w:p>
      <w:r>
        <w:rPr>
          <w:rFonts w:ascii="宋体" w:hAnsi="宋体" w:eastAsia="宋体"/>
          <w:sz w:val="24"/>
        </w:rPr>
        <w:t>（日）大下英治著；姚晓燕，陈立，王正春译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IT天才孙正义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（日）大下英治著；姚晓燕，陈立，王正春译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本书出售、求购地址：https://www.jiaokey.com/book/detail/11522664.html</w:t>
      </w:r>
    </w:p>
    <w:p>
      <w:r>
        <w:t>更多相关图书推荐：https://www.jiaokey.com</w:t>
      </w:r>
    </w:p>
    <w:p>
      <w:r>
        <w:t>（日）大下英治著；姚晓燕，陈立，王正春译 其他作品：https://www.jiaokey.com/tag/（日）大下英治著；姚晓燕，陈立，王正春译.html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关键词搜索：https://www.jiaokey.com/tag/IT天才孙正义.html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