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书名：美术高考默画规律详解  色彩静物</w:t>
      </w:r>
    </w:p>
    <w:p>
      <w:r>
        <w:t>作者：杨世艳编著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总页数：38</w:t>
      </w:r>
    </w:p>
    <w:p>
      <w:r>
        <w:t>更多请访问教客网: www.jiaokey.com</w:t>
      </w:r>
    </w:p>
    <w:p>
      <w:r>
        <w:t>美术高考默画规律详解  色彩静物 评论地址：https://www.jiaokey.com/book/detail/11522049.html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