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  第2版</w:t>
      </w:r>
    </w:p>
    <w:p>
      <w:r>
        <w:rPr>
          <w:rFonts w:ascii="宋体" w:hAnsi="宋体" w:eastAsia="宋体"/>
          <w:sz w:val="24"/>
        </w:rPr>
        <w:t>孙建萍主编；朱丹，孙建萍，李彩福，杨云衣，杨黑女，唐凤平编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孙建萍主编；朱丹，孙建萍，李彩福，杨云衣，杨黑女，唐凤平编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本书出售、求购地址：https://www.jiaokey.com/book/detail/11522039.html</w:t>
      </w:r>
    </w:p>
    <w:p>
      <w:r>
        <w:t>更多相关图书推荐：https://www.jiaokey.com</w:t>
      </w:r>
    </w:p>
    <w:p>
      <w:r>
        <w:t>孙建萍主编；朱丹，孙建萍，李彩福，杨云衣，杨黑女，唐凤平编 其他作品：https://www.jiaokey.com/tag/孙建萍主编；朱丹，孙建萍，李彩福，杨云衣，杨黑女，唐凤平编.html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