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睡出健康来</w:t>
      </w:r>
    </w:p>
    <w:p>
      <w:r>
        <w:rPr>
          <w:rFonts w:ascii="宋体" w:hAnsi="宋体" w:eastAsia="宋体"/>
          <w:sz w:val="24"/>
        </w:rPr>
        <w:t>杨晓光，赵春媛主编；王铁刚，冯贵生，林路，张春生，李致远，武大军，方圆，程鸿业，银满月，龙腾，白天亮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杨晓光，赵春媛主编；王铁刚，冯贵生，林路，张春生，李致远，武大军，方圆，程鸿业，银满月，龙腾，白天亮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本书出售、求购地址：https://www.jiaokey.com/book/detail/11520703.html</w:t>
      </w:r>
    </w:p>
    <w:p>
      <w:r>
        <w:t>更多相关图书推荐：https://www.jiaokey.com</w:t>
      </w:r>
    </w:p>
    <w:p>
      <w:r>
        <w:t>杨晓光，赵春媛主编；王铁刚，冯贵生，林路，张春生，李致远，武大军，方圆，程鸿业，银满月，龙腾，白天亮 其他作品：https://www.jiaokey.com/tag/杨晓光，赵春媛主编；王铁刚，冯贵生，林路，张春生，李致远，武大军，方圆，程鸿业，银满月，龙腾，白天亮.html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关键词搜索：https://www.jiaokey.com/tag/睡出健康来.html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