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下一步  中国企业的全球化路径</w:t>
      </w:r>
    </w:p>
    <w:p>
      <w:r>
        <w:rPr>
          <w:rFonts w:ascii="宋体" w:hAnsi="宋体" w:eastAsia="宋体"/>
          <w:sz w:val="24"/>
        </w:rPr>
        <w:t>（美）吴霁虹·桑德森（Jihony W. Sanderson）著（美国伯克利加州大学哈兹商学院）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下一步  中国企业的全球化路径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（美）吴霁虹·桑德森（Jihony W. Sanderson）著（美国伯克利加州大学哈兹商学院）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本书出售、求购地址：https://www.jiaokey.com/book/detail/11520602.html</w:t>
      </w:r>
    </w:p>
    <w:p>
      <w:r>
        <w:t>更多相关图书推荐：https://www.jiaokey.com</w:t>
      </w:r>
    </w:p>
    <w:p>
      <w:r>
        <w:t>（美）吴霁虹·桑德森（Jihony W. Sanderson）著（美国伯克利加州大学哈兹商学院） 其他作品：https://www.jiaokey.com/tag/（美）吴霁虹·桑德森（Jihony W. Sanderson）著（美国伯克利加州大学哈兹商学院）.html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关键词搜索：https://www.jiaokey.com/tag/下一步  中国企业的全球化路径.html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