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战争与武器  人类存亡的致命武器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战争与武器  人类存亡的致命武器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本书出售、求购地址：https://www.jiaokey.com/book/detail/11520523.html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关键词搜索：https://www.jiaokey.com/tag/战争与武器  人类存亡的致命武器.html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