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新编本  民事卷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新编本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本书出售、求购地址：https://www.jiaokey.com/book/detail/11519832.html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新编本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