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</w:t>
      </w:r>
    </w:p>
    <w:p>
      <w:r>
        <w:rPr>
          <w:rFonts w:ascii="宋体" w:hAnsi="宋体" w:eastAsia="宋体"/>
          <w:sz w:val="24"/>
        </w:rPr>
        <w:t>（英）内尔科（Nelkon，M.），（英）奥格博恩（Ogborn，J.M.）著；沈子威，黄美珍译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（英）内尔科（Nelkon，M.），（英）奥格博恩（Ogborn，J.M.）著；沈子威，黄美珍译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本书出售、求购地址：https://www.jiaokey.com/book/detail/11518301.html</w:t>
      </w:r>
    </w:p>
    <w:p>
      <w:r>
        <w:t>更多相关图书推荐：https://www.jiaokey.com</w:t>
      </w:r>
    </w:p>
    <w:p>
      <w:r>
        <w:t>（英）内尔科（Nelkon，M.），（英）奥格博恩（Ogborn，J.M.）著；沈子威，黄美珍译 其他作品：https://www.jiaokey.com/tag/（英）内尔科（Nelkon，M.），（英）奥格博恩（Ogborn，J.M.）著；沈子威，黄美珍译.html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