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初中数学解题思路与方法</w:t>
      </w:r>
    </w:p>
    <w:p>
      <w:r>
        <w:rPr>
          <w:rFonts w:ascii="宋体" w:hAnsi="宋体" w:eastAsia="宋体"/>
          <w:sz w:val="24"/>
        </w:rPr>
        <w:t>翟连林，赵学恒主编；张淼，包韬，赵连音，笪祖辉，胡继武，侯吉生，张晓斌，刘妙龙，汪玉科，陈世民等编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初中数学解题思路与方法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翟连林，赵学恒主编；张淼，包韬，赵连音，笪祖辉，胡继武，侯吉生，张晓斌，刘妙龙，汪玉科，陈世民等编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本书出售、求购地址：https://www.jiaokey.com/book/detail/11517949.html</w:t>
      </w:r>
    </w:p>
    <w:p>
      <w:r>
        <w:t>更多相关图书推荐：https://www.jiaokey.com</w:t>
      </w:r>
    </w:p>
    <w:p>
      <w:r>
        <w:t>翟连林，赵学恒主编；张淼，包韬，赵连音，笪祖辉，胡继武，侯吉生，张晓斌，刘妙龙，汪玉科，陈世民等编 其他作品：https://www.jiaokey.com/tag/翟连林，赵学恒主编；张淼，包韬，赵连音，笪祖辉，胡继武，侯吉生，张晓斌，刘妙龙，汪玉科，陈世民等编.html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关键词搜索：https://www.jiaokey.com/tag/初中数学解题思路与方法.html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