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输电线路的电效应和生态效应评述</w:t>
      </w:r>
    </w:p>
    <w:p>
      <w:r>
        <w:rPr>
          <w:rFonts w:ascii="宋体" w:hAnsi="宋体" w:eastAsia="宋体"/>
          <w:sz w:val="24"/>
        </w:rPr>
        <w:t>美国邦维尔电力管理局生态研究工作组著；邵方殷，付宾兰，张顺福，李顺元译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输电线路的电效应和生态效应评述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美国邦维尔电力管理局生态研究工作组著；邵方殷，付宾兰，张顺福，李顺元译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水利电力部电力科学研究院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本书出售、求购地址：https://www.jiaokey.com/book/detail/11517749.html</w:t>
      </w:r>
    </w:p>
    <w:p>
      <w:r>
        <w:t>更多相关图书推荐：https://www.jiaokey.com</w:t>
      </w:r>
    </w:p>
    <w:p>
      <w:r>
        <w:t>美国邦维尔电力管理局生态研究工作组著；邵方殷，付宾兰，张顺福，李顺元译 其他作品：https://www.jiaokey.com/tag/美国邦维尔电力管理局生态研究工作组著；邵方殷，付宾兰，张顺福，李顺元译.html</w:t>
      </w:r>
    </w:p>
    <w:p>
      <w:r>
        <w:t>水利电力部电力科学研究院 出版图书：https://www.jiaokey.com/tag/水利电力部电力科学研究院.html</w:t>
      </w:r>
    </w:p>
    <w:p>
      <w:r>
        <w:t>关键词搜索：https://www.jiaokey.com/tag/输电线路的电效应和生态效应评述.html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