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90年代中国教育改革大潮丛书  职业教育卷</w:t>
      </w:r>
    </w:p>
    <w:p>
      <w:r>
        <w:rPr>
          <w:rFonts w:ascii="宋体" w:hAnsi="宋体" w:eastAsia="宋体"/>
          <w:sz w:val="24"/>
        </w:rPr>
        <w:t>杨金土主编；刘占山，余祖光副主编；郝克明，顾明远总主编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90年代中国教育改革大潮丛书  职业教育卷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杨金土主编；刘占山，余祖光副主编；郝克明，顾明远总主编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本书出售、求购地址：https://www.jiaokey.com/book/detail/11516266.html</w:t>
      </w:r>
    </w:p>
    <w:p>
      <w:r>
        <w:t>更多相关图书推荐：https://www.jiaokey.com</w:t>
      </w:r>
    </w:p>
    <w:p>
      <w:r>
        <w:t>杨金土主编；刘占山，余祖光副主编；郝克明，顾明远总主编 其他作品：https://www.jiaokey.com/tag/杨金土主编；刘占山，余祖光副主编；郝克明，顾明远总主编.html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关键词搜索：https://www.jiaokey.com/tag/90年代中国教育改革大潮丛书  职业教育卷.html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