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量子力学及其在化学中的应用  2</w:t>
      </w:r>
    </w:p>
    <w:p>
      <w:r>
        <w:rPr>
          <w:rFonts w:ascii="宋体" w:hAnsi="宋体" w:eastAsia="宋体"/>
          <w:sz w:val="24"/>
        </w:rPr>
        <w:t>唐有祺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量子力学及其在化学中的应用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北京大学化学系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本书出售、求购地址：https://www.jiaokey.com/book/detail/11515581.html</w:t>
      </w:r>
    </w:p>
    <w:p>
      <w:r>
        <w:t>更多相关图书推荐：https://www.jiaokey.com</w:t>
      </w:r>
    </w:p>
    <w:p>
      <w:r>
        <w:t>唐有祺 其他作品：https://www.jiaokey.com/tag/唐有祺.html</w:t>
      </w:r>
    </w:p>
    <w:p>
      <w:r>
        <w:t>北京大学化学系 出版图书：https://www.jiaokey.com/tag/北京大学化学系.html</w:t>
      </w:r>
    </w:p>
    <w:p>
      <w:r>
        <w:t>关键词搜索：https://www.jiaokey.com/tag/量子力学及其在化学中的应用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