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初中数学竞赛同步辅导</w:t>
      </w:r>
    </w:p>
    <w:p>
      <w:r>
        <w:rPr>
          <w:rFonts w:ascii="宋体" w:hAnsi="宋体" w:eastAsia="宋体"/>
          <w:sz w:val="24"/>
        </w:rPr>
        <w:t>翟连林，赵学恒主编；戴邦毅，龚智发，官保国，周步俊，卢振甫，周维华编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翟连林，赵学恒主编；戴邦毅，龚智发，官保国，周步俊，卢振甫，周维华编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本书出售、求购地址：https://www.jiaokey.com/book/detail/11515264.html</w:t>
      </w:r>
    </w:p>
    <w:p>
      <w:r>
        <w:t>更多相关图书推荐：https://www.jiaokey.com</w:t>
      </w:r>
    </w:p>
    <w:p>
      <w:r>
        <w:t>翟连林，赵学恒主编；戴邦毅，龚智发，官保国，周步俊，卢振甫，周维华编 其他作品：https://www.jiaokey.com/tag/翟连林，赵学恒主编；戴邦毅，龚智发，官保国，周步俊，卢振甫，周维华编.html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关键词搜索：https://www.jiaokey.com/tag/初中数学竞赛同步辅导.html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