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计算机操作与应用基础</w:t>
      </w:r>
    </w:p>
    <w:p>
      <w:r>
        <w:rPr>
          <w:rFonts w:ascii="宋体" w:hAnsi="宋体" w:eastAsia="宋体"/>
          <w:sz w:val="24"/>
        </w:rPr>
        <w:t>曲晓绪，李秀伟主编；朱传肆副主编；王东，孙文江，马春波，鲍红艳，吴群，朱立民编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曲晓绪，李秀伟主编；朱传肆副主编；王东，孙文江，马春波，鲍红艳，吴群，朱立民编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本书出售、求购地址：https://www.jiaokey.com/book/detail/11514199.html</w:t>
      </w:r>
    </w:p>
    <w:p>
      <w:r>
        <w:t>更多相关图书推荐：https://www.jiaokey.com</w:t>
      </w:r>
    </w:p>
    <w:p>
      <w:r>
        <w:t>曲晓绪，李秀伟主编；朱传肆副主编；王东，孙文江，马春波，鲍红艳，吴群，朱立民编 其他作品：https://www.jiaokey.com/tag/曲晓绪，李秀伟主编；朱传肆副主编；王东，孙文江，马春波，鲍红艳，吴群，朱立民编.html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关键词搜索：https://www.jiaokey.com/tag/计算机操作与应用基础.html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