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全方位的幼儿教育 称职的家长x000B7优良的教师</w:t>
      </w:r>
    </w:p>
    <w:p>
      <w:r>
        <w:rPr>
          <w:rFonts w:ascii="宋体" w:hAnsi="宋体" w:eastAsia="宋体"/>
          <w:sz w:val="24"/>
        </w:rPr>
        <w:t>著者王静珠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全方位的幼儿教育 称职的家长x000B7优良的教师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著者王静珠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世一文化事业股份有限公司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本书出售、求购地址：https://www.jiaokey.com/book/detail/11513857.html</w:t>
      </w:r>
    </w:p>
    <w:p>
      <w:r>
        <w:t>更多相关图书推荐：https://www.jiaokey.com</w:t>
      </w:r>
    </w:p>
    <w:p>
      <w:r>
        <w:t>著者王静珠 其他作品：https://www.jiaokey.com/tag/著者王静珠.html</w:t>
      </w:r>
    </w:p>
    <w:p>
      <w:r>
        <w:t>世一文化事业股份有限公司 出版图书：https://www.jiaokey.com/tag/世一文化事业股份有限公司.html</w:t>
      </w:r>
    </w:p>
    <w:p>
      <w:r>
        <w:t>关键词搜索：https://www.jiaokey.com/tag/全方位的幼儿教育 称职的家长x000B7优良的教师.html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