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人生哲理与成才格言</w:t>
      </w:r>
    </w:p>
    <w:p>
      <w:r>
        <w:rPr>
          <w:rFonts w:ascii="宋体" w:hAnsi="宋体" w:eastAsia="宋体"/>
          <w:sz w:val="24"/>
        </w:rPr>
        <w:t>赵树鸿等主编；张长生著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人生哲理与成才格言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赵树鸿等主编；张长生著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吉林医学院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本书出售、求购地址：https://www.jiaokey.com/book/detail/11513536.html</w:t>
      </w:r>
    </w:p>
    <w:p>
      <w:r>
        <w:t>更多相关图书推荐：https://www.jiaokey.com</w:t>
      </w:r>
    </w:p>
    <w:p>
      <w:r>
        <w:t>赵树鸿等主编；张长生著 其他作品：https://www.jiaokey.com/tag/赵树鸿等主编；张长生著.html</w:t>
      </w:r>
    </w:p>
    <w:p>
      <w:r>
        <w:t>吉林医学院 出版图书：https://www.jiaokey.com/tag/吉林医学院.html</w:t>
      </w:r>
    </w:p>
    <w:p>
      <w:r>
        <w:t>关键词搜索：https://www.jiaokey.com/tag/人生哲理与成才格言.html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