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HACCP与案例分析 食品从业人员必读</w:t>
      </w:r>
    </w:p>
    <w:p>
      <w:r>
        <w:rPr>
          <w:rFonts w:ascii="宋体" w:hAnsi="宋体" w:eastAsia="宋体"/>
          <w:sz w:val="24"/>
        </w:rPr>
        <w:t>（英）萨拉·莫蒂默（Sara Mortimore），（英）卡罗尔·华莱士（Carol Wallace）著；冯力更，张永彤编译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HACCP与案例分析 食品从业人员必读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（英）萨拉·莫蒂默（Sara Mortimore），（英）卡罗尔·华莱士（Carol Wallace）著；冯力更，张永彤编译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本书出售、求购地址：https://www.jiaokey.com/book/detail/11513024.html</w:t>
      </w:r>
    </w:p>
    <w:p>
      <w:r>
        <w:t>更多相关图书推荐：https://www.jiaokey.com</w:t>
      </w:r>
    </w:p>
    <w:p>
      <w:r>
        <w:t>（英）萨拉·莫蒂默（Sara Mortimore），（英）卡罗尔·华莱士（Carol Wallace）著；冯力更，张永彤编译 其他作品：https://www.jiaokey.com/tag/（英）萨拉·莫蒂默（Sara Mortimore），（英）卡罗尔·华莱士（Carol Wallace）著；冯力更，张永彤编译.html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关键词搜索：https://www.jiaokey.com/tag/HACCP与案例分析 食品从业人员必读.html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