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可控微观结构二氧化铀芯块制造的压烧工艺研究</w:t>
      </w:r>
    </w:p>
    <w:p>
      <w:r>
        <w:rPr>
          <w:rFonts w:ascii="宋体" w:hAnsi="宋体" w:eastAsia="宋体"/>
          <w:sz w:val="24"/>
        </w:rPr>
        <w:t>伍志明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可控微观结构二氧化铀芯块制造的压烧工艺研究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伍志明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本书出售、求购地址：https://www.jiaokey.com/book/detail/11510980.html</w:t>
      </w:r>
    </w:p>
    <w:p>
      <w:r>
        <w:t>更多相关图书推荐：https://www.jiaokey.com</w:t>
      </w:r>
    </w:p>
    <w:p>
      <w:r>
        <w:t>伍志明 其他作品：https://www.jiaokey.com/tag/伍志明.html</w:t>
      </w:r>
    </w:p>
    <w:p>
      <w:r>
        <w:t>关键词搜索：https://www.jiaokey.com/tag/中国核科技报告  可控微观结构二氧化铀芯块制造的压烧工艺研究.html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