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中国核科技报告  放射性皮肤烧伤动物模型的建立及局部组织代谢的改变</w:t>
      </w:r>
    </w:p>
    <w:p>
      <w:r>
        <w:rPr>
          <w:rFonts w:ascii="宋体" w:hAnsi="宋体" w:eastAsia="宋体"/>
          <w:sz w:val="24"/>
        </w:rPr>
        <w:t>陆兴安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中国核科技报告  放射性皮肤烧伤动物模型的建立及局部组织代谢的改变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陆兴安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本书出售、求购地址：https://www.jiaokey.com/book/detail/11510947.html</w:t>
      </w:r>
    </w:p>
    <w:p>
      <w:r>
        <w:t>更多相关图书推荐：https://www.jiaokey.com</w:t>
      </w:r>
    </w:p>
    <w:p>
      <w:r>
        <w:t>陆兴安 其他作品：https://www.jiaokey.com/tag/陆兴安.html</w:t>
      </w:r>
    </w:p>
    <w:p>
      <w:r>
        <w:t>关键词搜索：https://www.jiaokey.com/tag/中国核科技报告  放射性皮肤烧伤动物模型的建立及局部组织代谢的改变.html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