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新时期基层思想政治教育指南</w:t>
      </w:r>
    </w:p>
    <w:p>
      <w:r>
        <w:rPr>
          <w:rFonts w:ascii="宋体" w:hAnsi="宋体" w:eastAsia="宋体"/>
          <w:sz w:val="24"/>
        </w:rPr>
        <w:t>康德珍，张吉刚主编；任立亚，吴先国，孙鹏，曹永海副主编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新时期基层思想政治教育指南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康德珍，张吉刚主编；任立亚，吴先国，孙鹏，曹永海副主编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本书出售、求购地址：https://www.jiaokey.com/book/detail/11510896.html</w:t>
      </w:r>
    </w:p>
    <w:p>
      <w:r>
        <w:t>更多相关图书推荐：https://www.jiaokey.com</w:t>
      </w:r>
    </w:p>
    <w:p>
      <w:r>
        <w:t>康德珍，张吉刚主编；任立亚，吴先国，孙鹏，曹永海副主编 其他作品：https://www.jiaokey.com/tag/康德珍，张吉刚主编；任立亚，吴先国，孙鹏，曹永海副主编.html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关键词搜索：https://www.jiaokey.com/tag/新时期基层思想政治教育指南.html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