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新世纪的教育挑战与各国因应策略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新世纪的教育挑战与各国因应策略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本书出售、求购地址：https://www.jiaokey.com/book/detail/11505716.html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关键词搜索：https://www.jiaokey.com/tag/新世纪的教育挑战与各国因应策略.html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