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草原管理手册</w:t>
      </w:r>
    </w:p>
    <w:p>
      <w:r>
        <w:rPr>
          <w:rFonts w:ascii="宋体" w:hAnsi="宋体" w:eastAsia="宋体"/>
          <w:sz w:val="24"/>
        </w:rPr>
        <w:t>（苏）阿法纳西耶夫（Афанасьев，Р.А.）著；张自和，孙吉雄译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（苏）阿法纳西耶夫（Афанасьев，Р.А.）著；张自和，孙吉雄译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本书出售、求购地址：https://www.jiaokey.com/book/detail/11505502.html</w:t>
      </w:r>
    </w:p>
    <w:p>
      <w:r>
        <w:t>更多相关图书推荐：https://www.jiaokey.com</w:t>
      </w:r>
    </w:p>
    <w:p>
      <w:r>
        <w:t>（苏）阿法纳西耶夫（Афанасьев，Р.А.）著；张自和，孙吉雄译 其他作品：https://www.jiaokey.com/tag/（苏）阿法纳西耶夫（Афанасьев，Р.А.）著；张自和，孙吉雄译.html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关键词搜索：https://www.jiaokey.com/tag/草原管理手册.html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