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鳄鱼先生传奇  三代收养情</w:t>
      </w:r>
    </w:p>
    <w:p>
      <w:r>
        <w:rPr>
          <w:rFonts w:ascii="宋体" w:hAnsi="宋体" w:eastAsia="宋体"/>
          <w:sz w:val="24"/>
        </w:rPr>
        <w:t>（澳）史蒂夫·艾尔文（Steve Irwin），（澳）特瑞·艾尔文（Terri Irwin）撰文/摄影；吴呵融译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鳄鱼先生传奇  三代收养情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（澳）史蒂夫·艾尔文（Steve Irwin），（澳）特瑞·艾尔文（Terri Irwin）撰文/摄影；吴呵融译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本书出售、求购地址：https://www.jiaokey.com/book/detail/11505312.html</w:t>
      </w:r>
    </w:p>
    <w:p>
      <w:r>
        <w:t>更多相关图书推荐：https://www.jiaokey.com</w:t>
      </w:r>
    </w:p>
    <w:p>
      <w:r>
        <w:t>（澳）史蒂夫·艾尔文（Steve Irwin），（澳）特瑞·艾尔文（Terri Irwin）撰文/摄影；吴呵融译 其他作品：https://www.jiaokey.com/tag/（澳）史蒂夫·艾尔文（Steve Irwin），（澳）特瑞·艾尔文（Terri Irwin）撰文/摄影；吴呵融译.html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关键词搜索：https://www.jiaokey.com/tag/鳄鱼先生传奇  三代收养情.html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