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幼儿智力教育</w:t>
      </w:r>
    </w:p>
    <w:p>
      <w:r>
        <w:rPr>
          <w:rFonts w:ascii="宋体" w:hAnsi="宋体" w:eastAsia="宋体"/>
          <w:sz w:val="24"/>
        </w:rPr>
        <w:t>（美国）雷蒙德·霍尼亚，文森特·普列斯纳著；万燕编译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5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（美国）雷蒙德·霍尼亚，文森特·普列斯纳著；万燕编译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儿童教育-智力开发 智力开发-儿童教育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本书出售、求购地址：https://www.jiaokey.com/book/detail/11505195.html</w:t>
      </w:r>
    </w:p>
    <w:p>
      <w:r>
        <w:t>更多相关图书推荐：https://www.jiaokey.com</w:t>
      </w:r>
    </w:p>
    <w:p>
      <w:r>
        <w:t>（美国）雷蒙德·霍尼亚，文森特·普列斯纳著；万燕编译 其他作品：https://www.jiaokey.com/tag/（美国）雷蒙德·霍尼亚，文森特·普列斯纳著；万燕编译.html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关键词搜索：https://www.jiaokey.com/tag/儿童教育-智力开发 智力开发-儿童教育.html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