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学术会议报告  关于超高压输电线上串联补偿电容器保护装置的试验方法</w:t>
      </w:r>
    </w:p>
    <w:p>
      <w:r>
        <w:rPr>
          <w:rFonts w:ascii="宋体" w:hAnsi="宋体" w:eastAsia="宋体"/>
          <w:sz w:val="24"/>
        </w:rPr>
        <w:t>曹荣江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学术会议报告  关于超高压输电线上串联补偿电容器保护装置的试验方法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水利电力部电力科学研究院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本书出售、求购地址：https://www.jiaokey.com/book/detail/11504486.html</w:t>
      </w:r>
    </w:p>
    <w:p>
      <w:r>
        <w:t>更多相关图书推荐：https://www.jiaokey.com</w:t>
      </w:r>
    </w:p>
    <w:p>
      <w:r>
        <w:t>曹荣江 其他作品：https://www.jiaokey.com/tag/曹荣江.html</w:t>
      </w:r>
    </w:p>
    <w:p>
      <w:r>
        <w:t>水利电力部电力科学研究院 出版图书：https://www.jiaokey.com/tag/水利电力部电力科学研究院.html</w:t>
      </w:r>
    </w:p>
    <w:p>
      <w:r>
        <w:t>关键词搜索：https://www.jiaokey.com/tag/学术会议报告  关于超高压输电线上串联补偿电容器保护装置的试验方法.html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