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书名：中国科学院大连化学物理研究所研究报告与资料  复杂混合物的化学平衡组份计算</w:t>
      </w:r>
    </w:p>
    <w:p>
      <w:r>
        <w:t>作者：吕雨生，丁吉山</w:t>
      </w:r>
    </w:p>
    <w:p>
      <w:r>
        <w:t>出版社：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中国科学院大连化学物理研究所研究报告与资料  复杂混合物的化学平衡组份计算 评论地址：https://www.jiaokey.com/book/detail/11504314.html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